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Pr="005B27D7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28FA0E98" w14:textId="7BF59459" w:rsidR="007A7FFD" w:rsidRDefault="005B27D7" w:rsidP="005B27D7">
      <w:pPr>
        <w:jc w:val="center"/>
      </w:pPr>
      <w:r w:rsidRPr="005B27D7"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>Souhlas s činností školního psychologa</w:t>
      </w:r>
    </w:p>
    <w:p w14:paraId="3770C3A0" w14:textId="1BB8CB92" w:rsidR="005B27D7" w:rsidRPr="005B27D7" w:rsidRDefault="005B27D7" w:rsidP="005B27D7">
      <w:pPr>
        <w:spacing w:line="36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Vážení rodiče, chceme Vás informovat, že na naší škole působí školní psycholog. Činnost školního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psychologa ve škole je samostatná poradenská činnost, která není přímou součástí vzdělávací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činnosti školy. Jedná se o komplexní službu žákům, jejich rodičům a pedagogům, která vychází ze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standardních činností vymezených ve vyhlášce č. 72/2005 Sb., o poskytování poradenských služeb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ve školách. Rodiče udělují, v souladu se zákonem č. 101/2000 Sb., o ochraně osobních údajů:</w:t>
      </w:r>
    </w:p>
    <w:p w14:paraId="7C0DAC29" w14:textId="77777777" w:rsidR="005B27D7" w:rsidRPr="005B27D7" w:rsidRDefault="005B27D7" w:rsidP="005B27D7">
      <w:pPr>
        <w:spacing w:line="36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a) generální souhlas s činností školního psychologa, případně</w:t>
      </w:r>
    </w:p>
    <w:p w14:paraId="1977C236" w14:textId="442DCC1E" w:rsidR="005B27D7" w:rsidRPr="005B27D7" w:rsidRDefault="005B27D7" w:rsidP="005B27D7">
      <w:pPr>
        <w:spacing w:line="36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b) individuální souhlas s činností školního psychologa, pokud bude potřeba řešit problémy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dlouhodobě.</w:t>
      </w:r>
    </w:p>
    <w:p w14:paraId="0B18C141" w14:textId="3B342F09" w:rsidR="005B27D7" w:rsidRDefault="005B27D7" w:rsidP="005B27D7">
      <w:pPr>
        <w:spacing w:line="36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Rodiče, kteří souhlasí s tím, že školní psycholog na škole působí, generální souhlas podepíší. Bez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udělení souhlasu zákonným zástupcem není psycholog oprávněn své služby žákovi poskytovat.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(Může to však mít za následek nemožnost účastnit se na těchto aktivitách s ostatními spolužáky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– v případě práce s celou třídou bude muset být dítě odesláno do jiné třídy.)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Generální souhlas platí po celou dobu školní docházky a je možné ho kdykoliv odvolat i udělit.</w:t>
      </w:r>
    </w:p>
    <w:p w14:paraId="2EADAADB" w14:textId="77777777" w:rsidR="005B27D7" w:rsidRDefault="005B27D7" w:rsidP="005B27D7">
      <w:pPr>
        <w:spacing w:line="360" w:lineRule="auto"/>
        <w:jc w:val="both"/>
        <w:rPr>
          <w:sz w:val="24"/>
          <w:szCs w:val="24"/>
        </w:rPr>
      </w:pPr>
    </w:p>
    <w:p w14:paraId="733CC762" w14:textId="77777777" w:rsidR="005B27D7" w:rsidRDefault="005B27D7" w:rsidP="005B27D7">
      <w:pPr>
        <w:spacing w:line="360" w:lineRule="auto"/>
        <w:jc w:val="both"/>
        <w:rPr>
          <w:sz w:val="24"/>
          <w:szCs w:val="24"/>
        </w:rPr>
      </w:pPr>
    </w:p>
    <w:p w14:paraId="5EE96FD8" w14:textId="77777777" w:rsidR="005B27D7" w:rsidRDefault="005B27D7" w:rsidP="005B27D7">
      <w:pPr>
        <w:spacing w:line="360" w:lineRule="auto"/>
        <w:jc w:val="both"/>
        <w:rPr>
          <w:sz w:val="24"/>
          <w:szCs w:val="24"/>
        </w:rPr>
      </w:pPr>
    </w:p>
    <w:p w14:paraId="627DB46A" w14:textId="77777777" w:rsidR="005B27D7" w:rsidRDefault="005B27D7" w:rsidP="005B27D7">
      <w:pPr>
        <w:spacing w:line="360" w:lineRule="auto"/>
        <w:jc w:val="both"/>
        <w:rPr>
          <w:sz w:val="24"/>
          <w:szCs w:val="24"/>
        </w:rPr>
      </w:pPr>
    </w:p>
    <w:p w14:paraId="2ADA1C09" w14:textId="77777777" w:rsidR="005B27D7" w:rsidRDefault="005B27D7" w:rsidP="005B27D7">
      <w:pPr>
        <w:spacing w:line="360" w:lineRule="auto"/>
        <w:jc w:val="both"/>
        <w:rPr>
          <w:sz w:val="24"/>
          <w:szCs w:val="24"/>
        </w:rPr>
      </w:pPr>
    </w:p>
    <w:p w14:paraId="17A3EA48" w14:textId="77777777" w:rsidR="005B27D7" w:rsidRDefault="005B27D7" w:rsidP="005B27D7">
      <w:pPr>
        <w:spacing w:line="360" w:lineRule="auto"/>
        <w:jc w:val="both"/>
        <w:rPr>
          <w:sz w:val="24"/>
          <w:szCs w:val="24"/>
        </w:rPr>
      </w:pPr>
    </w:p>
    <w:p w14:paraId="1B7AE2C4" w14:textId="77777777" w:rsidR="005B27D7" w:rsidRPr="005B27D7" w:rsidRDefault="005B27D7" w:rsidP="005B27D7">
      <w:pPr>
        <w:pBdr>
          <w:top w:val="single" w:sz="8" w:space="1" w:color="F79646" w:themeColor="accent6"/>
        </w:pBdr>
        <w:spacing w:line="240" w:lineRule="auto"/>
        <w:jc w:val="center"/>
      </w:pPr>
    </w:p>
    <w:p w14:paraId="545A2BEE" w14:textId="77777777" w:rsidR="005B27D7" w:rsidRPr="007C6707" w:rsidRDefault="005B27D7" w:rsidP="005B27D7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1B1D1F97" w14:textId="0FBFD9B5" w:rsidR="005B27D7" w:rsidRDefault="005B27D7" w:rsidP="005B27D7">
      <w:pPr>
        <w:spacing w:line="360" w:lineRule="auto"/>
        <w:jc w:val="center"/>
        <w:rPr>
          <w:sz w:val="24"/>
          <w:szCs w:val="24"/>
        </w:rPr>
      </w:pPr>
      <w:r w:rsidRPr="005B27D7"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>Generální informovaný souhlas rodičů</w:t>
      </w:r>
    </w:p>
    <w:p w14:paraId="598D65C9" w14:textId="77777777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Svým podpisem stvrzuji, že souhlasím, aby školní psycholog po dobu školní docházky:</w:t>
      </w:r>
    </w:p>
    <w:p w14:paraId="2086A537" w14:textId="77777777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Poskytl úvodní poradenskou konzultaci dítěti, které ho samo vyhledá.</w:t>
      </w:r>
    </w:p>
    <w:p w14:paraId="687CF69C" w14:textId="77777777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Poskytl krizovou intervenci dítěti, které se ocitne v psychicky mimořádně náročné situaci.</w:t>
      </w:r>
    </w:p>
    <w:p w14:paraId="1D0DB164" w14:textId="77777777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Vytvářel podmínky k maximálnímu využití potenciálu dítěte.</w:t>
      </w:r>
    </w:p>
    <w:p w14:paraId="2588917B" w14:textId="1E50F3B7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Pracoval s celými třídními kolektivy (na tématech jako jsou: diagnostika vztahů ve třídě,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rozvoj spolupráce a komunikace, posílení pozitivních vztahů, rozvíjení osobnosti a sociálních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dovedností). Prováděl opatření k posílení pozitivní atmosféry ve škole.</w:t>
      </w:r>
    </w:p>
    <w:p w14:paraId="02F276A1" w14:textId="08A80E04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Prováděl anonymní průzkumy ve škole (např. vztah žáků k drogám) a konzultoval zjištěné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údaje s vedením školy, školním metodikem prevence, výchovným poradcem a třídním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učitelem, při důsledném zachovávání anonymity jednotlivých žáků, kteří se šetření a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průzkumů účastnili.</w:t>
      </w:r>
    </w:p>
    <w:p w14:paraId="4AAEBEEA" w14:textId="3759E45C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Informoval rodiče na třídních schůzkách, či mimořádných písemným sdělením o výsledcích</w:t>
      </w:r>
      <w:r>
        <w:rPr>
          <w:sz w:val="24"/>
          <w:szCs w:val="24"/>
        </w:rPr>
        <w:t xml:space="preserve"> </w:t>
      </w:r>
      <w:r w:rsidRPr="005B27D7">
        <w:rPr>
          <w:sz w:val="24"/>
          <w:szCs w:val="24"/>
        </w:rPr>
        <w:t>anonymních průzkumů.</w:t>
      </w:r>
    </w:p>
    <w:p w14:paraId="5DE489C5" w14:textId="2CDEE4DC" w:rsidR="005B27D7" w:rsidRPr="005B27D7" w:rsidRDefault="005B27D7" w:rsidP="005B27D7">
      <w:pPr>
        <w:spacing w:line="240" w:lineRule="auto"/>
        <w:jc w:val="both"/>
        <w:rPr>
          <w:sz w:val="24"/>
          <w:szCs w:val="24"/>
        </w:rPr>
      </w:pPr>
      <w:r w:rsidRPr="005B27D7">
        <w:rPr>
          <w:sz w:val="24"/>
          <w:szCs w:val="24"/>
        </w:rPr>
        <w:t>• Spolupracoval s učiteli při vyhledávání žáků se speciálními vzdělávacími potřebami.</w:t>
      </w:r>
    </w:p>
    <w:p w14:paraId="26F08B09" w14:textId="0CD1FFB4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zástupce: …………………………………………………………………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05793D" w14:textId="093FE202" w:rsidR="00A9204F" w:rsidRPr="000B6202" w:rsidRDefault="00A9204F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dítěte</w:t>
      </w:r>
      <w:r w:rsidR="000B6202" w:rsidRPr="000B6202">
        <w:rPr>
          <w:sz w:val="24"/>
          <w:szCs w:val="24"/>
        </w:rPr>
        <w:t>: 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78627C" w14:textId="71022D68" w:rsidR="007A7FFD" w:rsidRDefault="007A7FFD" w:rsidP="007A7FFD"/>
    <w:p w14:paraId="539EF083" w14:textId="38E1CCDD" w:rsidR="00A9204F" w:rsidRDefault="000B6202" w:rsidP="005B27D7">
      <w:r>
        <w:t>Ve Frýdku-Místku dne …………………………</w:t>
      </w:r>
      <w:r w:rsidR="005B27D7">
        <w:t xml:space="preserve"> </w:t>
      </w:r>
      <w:r>
        <w:t>Podpis zákonného zástupce: ………………………………………………</w:t>
      </w:r>
    </w:p>
    <w:p w14:paraId="53257627" w14:textId="77777777" w:rsidR="005B27D7" w:rsidRDefault="005B27D7" w:rsidP="005B27D7"/>
    <w:p w14:paraId="6ED4B2DC" w14:textId="1F0A9411" w:rsidR="00C64825" w:rsidRDefault="005B27D7" w:rsidP="005B27D7">
      <w:r>
        <w:t xml:space="preserve">Ve Frýdku-Místku dne ………………………… Podpis </w:t>
      </w:r>
      <w:r>
        <w:t>třídního učitele</w:t>
      </w:r>
      <w:r>
        <w:t>: ……</w:t>
      </w:r>
      <w:r>
        <w:t>………</w:t>
      </w:r>
      <w:r>
        <w:t>…………………………………………</w:t>
      </w:r>
    </w:p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9049" w14:textId="77777777" w:rsidR="00096AC1" w:rsidRDefault="00096AC1" w:rsidP="00A9204F">
      <w:pPr>
        <w:spacing w:after="0" w:line="240" w:lineRule="auto"/>
      </w:pPr>
      <w:r>
        <w:separator/>
      </w:r>
    </w:p>
  </w:endnote>
  <w:endnote w:type="continuationSeparator" w:id="0">
    <w:p w14:paraId="0484E29F" w14:textId="77777777" w:rsidR="00096AC1" w:rsidRDefault="00096AC1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1BCE4" w14:textId="77777777" w:rsidR="00096AC1" w:rsidRDefault="00096AC1" w:rsidP="00A9204F">
      <w:pPr>
        <w:spacing w:after="0" w:line="240" w:lineRule="auto"/>
      </w:pPr>
      <w:r>
        <w:separator/>
      </w:r>
    </w:p>
  </w:footnote>
  <w:footnote w:type="continuationSeparator" w:id="0">
    <w:p w14:paraId="6982D1A0" w14:textId="77777777" w:rsidR="00096AC1" w:rsidRDefault="00096AC1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96AC1"/>
    <w:rsid w:val="000B6202"/>
    <w:rsid w:val="00282226"/>
    <w:rsid w:val="003813E4"/>
    <w:rsid w:val="005B27D7"/>
    <w:rsid w:val="007A7FFD"/>
    <w:rsid w:val="007C6707"/>
    <w:rsid w:val="00A40DF5"/>
    <w:rsid w:val="00A9204F"/>
    <w:rsid w:val="00A950C6"/>
    <w:rsid w:val="00AF079B"/>
    <w:rsid w:val="00B4101A"/>
    <w:rsid w:val="00B80E92"/>
    <w:rsid w:val="00C64825"/>
    <w:rsid w:val="00C74EDB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7D7"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5</cp:revision>
  <cp:lastPrinted>2025-01-29T19:03:00Z</cp:lastPrinted>
  <dcterms:created xsi:type="dcterms:W3CDTF">2025-01-01T20:58:00Z</dcterms:created>
  <dcterms:modified xsi:type="dcterms:W3CDTF">2025-01-29T19:04:00Z</dcterms:modified>
</cp:coreProperties>
</file>